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05-810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18810586230904070916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ч.6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04.09.2023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ч.6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18810586230904070916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472597</w:t>
      </w:r>
      <w:r>
        <w:rPr>
          <w:rFonts w:ascii="Times New Roman" w:eastAsia="Times New Roman" w:hAnsi="Times New Roman" w:cs="Times New Roman"/>
        </w:rPr>
        <w:t xml:space="preserve">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18810586230904070916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четыре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0412365400725008102420171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